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0E71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E19FFB5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673A9E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1E4AEDD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B9458C2" w14:textId="68E6E913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OS-I.7222.32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8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C8517A">
        <w:rPr>
          <w:rFonts w:ascii="Arial" w:hAnsi="Arial" w:cs="Arial"/>
          <w:b w:val="0"/>
          <w:bCs w:val="0"/>
          <w:sz w:val="24"/>
          <w:szCs w:val="24"/>
        </w:rPr>
        <w:t>10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62462F">
        <w:rPr>
          <w:rFonts w:ascii="Arial" w:hAnsi="Arial" w:cs="Arial"/>
          <w:b w:val="0"/>
          <w:bCs w:val="0"/>
          <w:sz w:val="24"/>
          <w:szCs w:val="24"/>
        </w:rPr>
        <w:t>14</w:t>
      </w:r>
    </w:p>
    <w:p w14:paraId="451DCEA9" w14:textId="77777777" w:rsidR="00872A45" w:rsidRDefault="00872A45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238E0E7A" w14:textId="77777777" w:rsidR="00605C50" w:rsidRPr="00407AD8" w:rsidRDefault="00605C5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1BCE1313" w14:textId="77777777" w:rsidR="00872A45" w:rsidRDefault="00872A45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4BBE6E95" w14:textId="77777777" w:rsidR="00605C50" w:rsidRPr="00407AD8" w:rsidRDefault="00605C50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63A52A2F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52504808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D71786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6CE83784" w14:textId="77777777" w:rsidR="00872A45" w:rsidRPr="000E1BC8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48732B">
        <w:rPr>
          <w:rFonts w:ascii="Arial" w:eastAsiaTheme="minorHAnsi" w:hAnsi="Arial" w:cs="Arial"/>
          <w:szCs w:val="20"/>
          <w:lang w:eastAsia="en-US"/>
        </w:rPr>
        <w:t>23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23A6B047" w14:textId="77777777" w:rsidR="00872A45" w:rsidRPr="000E1BC8" w:rsidRDefault="00872A45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4CC547DE" w14:textId="77777777" w:rsidR="00231F76" w:rsidRPr="000E1BC8" w:rsidRDefault="00231F76" w:rsidP="000E1BC8">
      <w:pPr>
        <w:spacing w:line="276" w:lineRule="auto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4135B8">
        <w:rPr>
          <w:rFonts w:ascii="Arial" w:hAnsi="Arial" w:cs="Arial"/>
        </w:rPr>
        <w:t>Marszałka Województwa</w:t>
      </w:r>
      <w:r w:rsidR="000E1BC8" w:rsidRPr="000E1BC8">
        <w:rPr>
          <w:rFonts w:ascii="Arial" w:hAnsi="Arial" w:cs="Arial"/>
        </w:rPr>
        <w:t xml:space="preserve"> Podkarpackiego z dnia </w:t>
      </w:r>
      <w:r w:rsidR="004135B8">
        <w:rPr>
          <w:rFonts w:ascii="Arial" w:hAnsi="Arial" w:cs="Arial"/>
        </w:rPr>
        <w:br/>
        <w:t>15 grudnia 2010r.</w:t>
      </w:r>
      <w:r w:rsidR="000E1BC8" w:rsidRPr="000E1BC8">
        <w:rPr>
          <w:rFonts w:ascii="Arial" w:hAnsi="Arial" w:cs="Arial"/>
        </w:rPr>
        <w:t>r., znak: R</w:t>
      </w:r>
      <w:r w:rsidR="004135B8">
        <w:rPr>
          <w:rFonts w:ascii="Arial" w:hAnsi="Arial" w:cs="Arial"/>
        </w:rPr>
        <w:t>Ś</w:t>
      </w:r>
      <w:r w:rsidR="000E1BC8" w:rsidRPr="000E1BC8">
        <w:rPr>
          <w:rFonts w:ascii="Arial" w:hAnsi="Arial" w:cs="Arial"/>
        </w:rPr>
        <w:t>.V</w:t>
      </w:r>
      <w:r w:rsidR="004135B8">
        <w:rPr>
          <w:rFonts w:ascii="Arial" w:hAnsi="Arial" w:cs="Arial"/>
        </w:rPr>
        <w:t>I.DW.7660/45-3/10 zmienioną decyzją</w:t>
      </w:r>
      <w:r w:rsidR="000E1BC8" w:rsidRPr="000E1BC8">
        <w:rPr>
          <w:rFonts w:ascii="Arial" w:hAnsi="Arial" w:cs="Arial"/>
        </w:rPr>
        <w:t xml:space="preserve"> z dnia</w:t>
      </w:r>
      <w:r w:rsidR="00C374ED">
        <w:rPr>
          <w:rFonts w:ascii="Arial" w:hAnsi="Arial" w:cs="Arial"/>
        </w:rPr>
        <w:t xml:space="preserve"> </w:t>
      </w:r>
      <w:r w:rsidR="00DE5FF6">
        <w:rPr>
          <w:rFonts w:ascii="Arial" w:hAnsi="Arial" w:cs="Arial"/>
        </w:rPr>
        <w:br/>
      </w:r>
      <w:r w:rsidR="00C374ED">
        <w:rPr>
          <w:rFonts w:ascii="Arial" w:hAnsi="Arial" w:cs="Arial"/>
        </w:rPr>
        <w:t xml:space="preserve">27 stycznia 2014r., znak: OS-I.7222.19.18.2013.DW </w:t>
      </w:r>
      <w:r w:rsidR="009117E2">
        <w:rPr>
          <w:rFonts w:ascii="Arial" w:hAnsi="Arial" w:cs="Arial"/>
        </w:rPr>
        <w:t>udzielającą</w:t>
      </w:r>
      <w:r w:rsidR="000E1BC8" w:rsidRPr="000E1BC8">
        <w:rPr>
          <w:rFonts w:ascii="Arial" w:hAnsi="Arial" w:cs="Arial"/>
        </w:rPr>
        <w:t xml:space="preserve"> </w:t>
      </w:r>
      <w:r w:rsidR="00C374ED" w:rsidRPr="00C374ED">
        <w:rPr>
          <w:rFonts w:ascii="Arial" w:hAnsi="Arial" w:cs="Arial"/>
          <w:b/>
        </w:rPr>
        <w:t>Rafinerii Nafty JEDLICZE S.A.</w:t>
      </w:r>
      <w:r w:rsidR="00C374ED">
        <w:rPr>
          <w:rFonts w:ascii="Arial" w:hAnsi="Arial" w:cs="Arial"/>
          <w:b/>
        </w:rPr>
        <w:t xml:space="preserve">, </w:t>
      </w:r>
      <w:r w:rsidR="00C374ED" w:rsidRPr="00C374ED">
        <w:rPr>
          <w:rFonts w:ascii="Arial" w:hAnsi="Arial" w:cs="Arial"/>
        </w:rPr>
        <w:t>ul. Trzecieskiego 14</w:t>
      </w:r>
      <w:r w:rsidR="00C374ED">
        <w:rPr>
          <w:rFonts w:ascii="Arial" w:hAnsi="Arial" w:cs="Arial"/>
        </w:rPr>
        <w:t xml:space="preserve">, 38-460 Jedlicze </w:t>
      </w:r>
      <w:r w:rsidR="009117E2">
        <w:rPr>
          <w:rFonts w:ascii="Arial" w:hAnsi="Arial" w:cs="Arial"/>
        </w:rPr>
        <w:t xml:space="preserve">pozwolenia zintegrowanego </w:t>
      </w:r>
      <w:r w:rsidR="000E1BC8" w:rsidRPr="000E1BC8">
        <w:rPr>
          <w:rFonts w:ascii="Arial" w:hAnsi="Arial" w:cs="Arial"/>
        </w:rPr>
        <w:t>na prowadzenie instalacji destylacji rurowo – wieżowej (DRW</w:t>
      </w:r>
      <w:r w:rsidR="00C374ED">
        <w:rPr>
          <w:rFonts w:ascii="Arial" w:hAnsi="Arial" w:cs="Arial"/>
        </w:rPr>
        <w:t>)</w:t>
      </w:r>
      <w:r w:rsidR="000E1BC8" w:rsidRPr="000E1BC8">
        <w:rPr>
          <w:rFonts w:ascii="Arial" w:hAnsi="Arial" w:cs="Arial"/>
        </w:rPr>
        <w:t xml:space="preserve">, </w:t>
      </w:r>
      <w:r w:rsidRPr="000E1BC8">
        <w:rPr>
          <w:rFonts w:ascii="Arial" w:hAnsi="Arial" w:cs="Arial"/>
        </w:rPr>
        <w:t>w następujący sposób:</w:t>
      </w:r>
    </w:p>
    <w:p w14:paraId="4762F2B4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>Dodaję punkt</w:t>
      </w:r>
      <w:r w:rsidR="00953458">
        <w:rPr>
          <w:rFonts w:ascii="Arial" w:hAnsi="Arial" w:cs="Arial"/>
          <w:b/>
          <w:color w:val="auto"/>
        </w:rPr>
        <w:t xml:space="preserve"> VI.A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3A05C22D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VI.A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09F70993" w14:textId="77777777" w:rsidR="0049464D" w:rsidRPr="00AA7F7F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</w:t>
      </w:r>
      <w:r w:rsidR="00AD25B7" w:rsidRPr="00AA7F7F">
        <w:rPr>
          <w:rFonts w:ascii="Arial" w:hAnsi="Arial" w:cs="Arial"/>
          <w:b/>
        </w:rPr>
        <w:t>.1</w:t>
      </w:r>
      <w:r w:rsidR="00CF7B50" w:rsidRPr="00AA7F7F">
        <w:rPr>
          <w:rFonts w:ascii="Arial" w:hAnsi="Arial" w:cs="Arial"/>
          <w:b/>
        </w:rPr>
        <w:t>.</w:t>
      </w:r>
      <w:r w:rsidR="00CF7B50"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  <w:color w:val="auto"/>
        </w:rPr>
        <w:t xml:space="preserve">Każdy rodzaj odpadów będzie magazynowany selektywnie, </w:t>
      </w:r>
      <w:r w:rsidR="00A71601">
        <w:rPr>
          <w:rFonts w:ascii="Arial" w:hAnsi="Arial" w:cs="Arial"/>
          <w:color w:val="auto"/>
        </w:rPr>
        <w:br/>
      </w:r>
      <w:r w:rsidR="0049464D" w:rsidRPr="00AA7F7F">
        <w:rPr>
          <w:rFonts w:ascii="Arial" w:hAnsi="Arial" w:cs="Arial"/>
          <w:color w:val="auto"/>
        </w:rPr>
        <w:t xml:space="preserve">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</w:t>
      </w:r>
      <w:r w:rsidR="0049464D" w:rsidRPr="00AA7F7F">
        <w:rPr>
          <w:rFonts w:ascii="Arial" w:hAnsi="Arial" w:cs="Arial"/>
          <w:color w:val="auto"/>
        </w:rPr>
        <w:lastRenderedPageBreak/>
        <w:t>urządzenia i materiały gaśnicze oraz</w:t>
      </w:r>
      <w:r w:rsidR="0049464D" w:rsidRPr="00AA7F7F">
        <w:rPr>
          <w:rFonts w:ascii="Arial" w:hAnsi="Arial" w:cs="Arial"/>
        </w:rPr>
        <w:t xml:space="preserve"> zapas sorbentów do likwidacji ewentualnych wycieków. </w:t>
      </w:r>
    </w:p>
    <w:p w14:paraId="6536FBFB" w14:textId="77777777" w:rsidR="0049464D" w:rsidRPr="00AA7F7F" w:rsidRDefault="0049464D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</w:t>
      </w:r>
    </w:p>
    <w:p w14:paraId="096DB324" w14:textId="77777777"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507E0F38" w14:textId="77777777" w:rsidR="0049464D" w:rsidRPr="00D71786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VI.A.4.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 xml:space="preserve">Wszystkie urządzenia związane z poborem wody i odprowadzaniem ścieków będą utrzymywane we właściwym stanie </w:t>
      </w:r>
      <w:r w:rsidR="00AA7F7F" w:rsidRPr="00D71786">
        <w:rPr>
          <w:rFonts w:ascii="Arial" w:hAnsi="Arial" w:cs="Arial"/>
          <w:color w:val="auto"/>
        </w:rPr>
        <w:t>technicznym.</w:t>
      </w:r>
    </w:p>
    <w:p w14:paraId="0F1AB874" w14:textId="77777777"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VI.A.5.</w:t>
      </w:r>
      <w:r w:rsidR="00A71601">
        <w:rPr>
          <w:rFonts w:ascii="Arial" w:hAnsi="Arial" w:cs="Arial"/>
          <w:b/>
        </w:rPr>
        <w:t xml:space="preserve"> </w:t>
      </w:r>
      <w:r w:rsidR="00AA7F7F" w:rsidRPr="00AA7F7F">
        <w:rPr>
          <w:rFonts w:ascii="Arial" w:hAnsi="Arial" w:cs="Arial"/>
        </w:rPr>
        <w:t xml:space="preserve">Prowadzony będzie systematyczny nadzór technologiczny </w:t>
      </w:r>
      <w:r w:rsidR="00A71601">
        <w:rPr>
          <w:rFonts w:ascii="Arial" w:hAnsi="Arial" w:cs="Arial"/>
        </w:rPr>
        <w:br/>
      </w:r>
      <w:r w:rsidR="00AA7F7F" w:rsidRPr="00AA7F7F">
        <w:rPr>
          <w:rFonts w:ascii="Arial" w:hAnsi="Arial" w:cs="Arial"/>
        </w:rPr>
        <w:t xml:space="preserve">i specjalistyczny nad pracą instalacji oraz stanem technicznym urządzeń. </w:t>
      </w:r>
      <w:r w:rsidR="00AA7F7F" w:rsidRPr="00AA7F7F">
        <w:rPr>
          <w:rFonts w:ascii="Arial" w:hAnsi="Arial" w:cs="Arial"/>
          <w:color w:val="000000"/>
        </w:rPr>
        <w:t>Zastosowany system kontroli procesu technologicznego będzie umożliwiać stałą kontrolę i regulację parametrów poszczególnych procesów składowych umożliwiając tym samym informowanie o zbliżaniu się parametrów do stanów granicznych, co zabezpieczy instalację przed uszkodzeniem oraz ograniczy możliwość wystąpienia awarii</w:t>
      </w:r>
      <w:r w:rsidR="009117E2">
        <w:rPr>
          <w:rFonts w:ascii="Arial" w:hAnsi="Arial" w:cs="Arial"/>
          <w:color w:val="000000"/>
        </w:rPr>
        <w:t>.</w:t>
      </w:r>
    </w:p>
    <w:p w14:paraId="0F22FD34" w14:textId="77777777" w:rsidR="00AA7F7F" w:rsidRPr="00AA7F7F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AA7F7F" w:rsidRPr="00AA7F7F">
        <w:rPr>
          <w:rFonts w:ascii="Arial" w:hAnsi="Arial" w:cs="Arial"/>
          <w:b/>
        </w:rPr>
        <w:t>6</w:t>
      </w:r>
      <w:r w:rsidRPr="00AA7F7F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  <w:bCs/>
          <w:color w:val="auto"/>
        </w:rPr>
        <w:t>Prowadzony będzie stały monitoring</w:t>
      </w:r>
      <w:r w:rsidR="00AA7F7F" w:rsidRPr="00AA7F7F">
        <w:rPr>
          <w:rFonts w:ascii="Arial" w:hAnsi="Arial" w:cs="Arial"/>
          <w:b/>
          <w:bCs/>
          <w:color w:val="auto"/>
        </w:rPr>
        <w:t xml:space="preserve"> </w:t>
      </w:r>
      <w:r w:rsidR="00AA7F7F" w:rsidRPr="006B6FAE">
        <w:rPr>
          <w:rFonts w:ascii="Arial" w:hAnsi="Arial" w:cs="Arial"/>
          <w:bCs/>
          <w:color w:val="auto"/>
        </w:rPr>
        <w:t>z</w:t>
      </w:r>
      <w:r w:rsidR="00AA7F7F" w:rsidRPr="00AA7F7F">
        <w:rPr>
          <w:rFonts w:ascii="Arial" w:hAnsi="Arial" w:cs="Arial"/>
        </w:rPr>
        <w:t>biorników magazynowych w tym ciągły monitoring szczelności dna zbiorników.</w:t>
      </w:r>
    </w:p>
    <w:p w14:paraId="4C587D2C" w14:textId="77777777" w:rsidR="009117E2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AA7F7F" w:rsidRPr="00AA7F7F">
        <w:rPr>
          <w:rFonts w:ascii="Arial" w:hAnsi="Arial" w:cs="Arial"/>
          <w:b/>
        </w:rPr>
        <w:t>7</w:t>
      </w:r>
      <w:r w:rsidRPr="00AA7F7F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Monitoring szczelności rurociągów przesyłowych, umieszczonych na estakadach, prowadzony będzie poprzez oględziny na każdej zmianie. Ewentualne wycieki będą natychmiast usuwane.</w:t>
      </w:r>
    </w:p>
    <w:p w14:paraId="79C6CD2F" w14:textId="77777777" w:rsidR="00D71786" w:rsidRPr="00D71786" w:rsidRDefault="00D71786" w:rsidP="00A71601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71786">
        <w:rPr>
          <w:rFonts w:ascii="Arial" w:hAnsi="Arial" w:cs="Arial"/>
        </w:rPr>
        <w:t>Zabezpieczenie zbiorników magazynowych oraz sposób prowadz</w:t>
      </w:r>
      <w:r>
        <w:rPr>
          <w:rFonts w:ascii="Arial" w:hAnsi="Arial" w:cs="Arial"/>
        </w:rPr>
        <w:t>e</w:t>
      </w:r>
      <w:r w:rsidRPr="00D71786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Pr="00D71786">
        <w:rPr>
          <w:rFonts w:ascii="Arial" w:hAnsi="Arial" w:cs="Arial"/>
        </w:rPr>
        <w:t xml:space="preserve"> monitoringu szczelności będzie realizowany zgodnie z pkt. I.5 </w:t>
      </w:r>
      <w:r>
        <w:rPr>
          <w:rFonts w:ascii="Arial" w:hAnsi="Arial" w:cs="Arial"/>
        </w:rPr>
        <w:t>decyzji.</w:t>
      </w:r>
    </w:p>
    <w:p w14:paraId="5ABA79DC" w14:textId="77777777" w:rsidR="0049464D" w:rsidRPr="00AA7F7F" w:rsidRDefault="009117E2" w:rsidP="00A71601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D71786">
        <w:rPr>
          <w:rFonts w:ascii="Arial" w:hAnsi="Arial" w:cs="Arial"/>
          <w:b/>
        </w:rPr>
        <w:t>9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2008E">
        <w:rPr>
          <w:rFonts w:ascii="Arial" w:hAnsi="Arial" w:cs="Arial"/>
        </w:rPr>
        <w:t xml:space="preserve">Prowadzony będzie systematyczny nadzór przez pracowników znajdujących się na danym stanowisku nad zapewnieniem właściwej ochrony gleb, wód gruntowych i ziemi poprzez codzienną obserwację i sprawdzanie czy nie doszło do wycieku, czy znajduje się odpowiednia ilość sorbentów, czy nie nastąpiło uszkodzenie </w:t>
      </w:r>
      <w:r>
        <w:rPr>
          <w:rFonts w:ascii="Arial" w:hAnsi="Arial" w:cs="Arial"/>
        </w:rPr>
        <w:t>urządzeń produkcyjnych</w:t>
      </w:r>
      <w:r w:rsidRPr="00B2008E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3EE1DB71" w14:textId="77777777" w:rsidR="0049464D" w:rsidRPr="00FF2C19" w:rsidRDefault="0049464D" w:rsidP="0049464D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14:paraId="79AC54D1" w14:textId="77777777" w:rsidR="00A350F8" w:rsidRPr="007A623C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7A623C" w:rsidRPr="007A623C">
        <w:rPr>
          <w:rFonts w:ascii="Arial" w:hAnsi="Arial" w:cs="Arial"/>
          <w:b/>
          <w:color w:val="auto"/>
        </w:rPr>
        <w:t>D</w:t>
      </w:r>
      <w:r w:rsidR="00755B9F" w:rsidRPr="007A623C">
        <w:rPr>
          <w:rFonts w:ascii="Arial" w:hAnsi="Arial" w:cs="Arial"/>
          <w:color w:val="auto"/>
        </w:rPr>
        <w:t xml:space="preserve">odaję </w:t>
      </w:r>
      <w:r w:rsidR="007A623C" w:rsidRPr="007A623C">
        <w:rPr>
          <w:rFonts w:ascii="Arial" w:hAnsi="Arial" w:cs="Arial"/>
          <w:color w:val="auto"/>
        </w:rPr>
        <w:t>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A71601">
        <w:rPr>
          <w:rFonts w:ascii="Arial" w:hAnsi="Arial" w:cs="Arial"/>
          <w:b/>
          <w:color w:val="auto"/>
        </w:rPr>
        <w:t>I</w:t>
      </w:r>
      <w:r w:rsidR="00755B9F" w:rsidRPr="007A623C">
        <w:rPr>
          <w:rFonts w:ascii="Arial" w:hAnsi="Arial" w:cs="Arial"/>
          <w:b/>
          <w:color w:val="auto"/>
        </w:rPr>
        <w:t>X.</w:t>
      </w:r>
      <w:r w:rsidR="007A623C" w:rsidRPr="007A623C">
        <w:rPr>
          <w:rFonts w:ascii="Arial" w:hAnsi="Arial" w:cs="Arial"/>
          <w:b/>
          <w:color w:val="auto"/>
        </w:rPr>
        <w:t>A</w:t>
      </w:r>
      <w:r w:rsidR="00755B9F" w:rsidRPr="007A623C">
        <w:rPr>
          <w:rFonts w:ascii="Arial" w:hAnsi="Arial" w:cs="Arial"/>
          <w:color w:val="auto"/>
        </w:rPr>
        <w:t xml:space="preserve"> o brzmieniu</w:t>
      </w:r>
      <w:r w:rsidRPr="007A623C">
        <w:rPr>
          <w:rFonts w:ascii="Arial" w:hAnsi="Arial" w:cs="Arial"/>
          <w:color w:val="auto"/>
        </w:rPr>
        <w:t>:</w:t>
      </w:r>
    </w:p>
    <w:p w14:paraId="633EBCCD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71601">
        <w:rPr>
          <w:rFonts w:ascii="Arial" w:hAnsi="Arial" w:cs="Arial"/>
          <w:b/>
        </w:rPr>
        <w:t>IX</w:t>
      </w:r>
      <w:r w:rsidR="00A350F8" w:rsidRPr="00727649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>A</w:t>
      </w:r>
      <w:r w:rsidR="007A623C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78DDED72" w14:textId="77777777" w:rsidR="002D47B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7A623C" w:rsidRPr="00727649">
        <w:rPr>
          <w:rFonts w:ascii="Arial" w:hAnsi="Arial" w:cs="Arial"/>
          <w:b/>
        </w:rPr>
        <w:t>.</w:t>
      </w:r>
      <w:r w:rsidR="007A623C">
        <w:rPr>
          <w:rFonts w:ascii="Arial" w:hAnsi="Arial" w:cs="Arial"/>
          <w:b/>
        </w:rPr>
        <w:t xml:space="preserve">A.1.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>przedstawiające wielkości emitowanych zanieczyszczeń do powietrza, ścieków przemysłowych oraz ilości wytworzonych odpadów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14:paraId="74EB1A9C" w14:textId="77777777" w:rsidR="007C641D" w:rsidRPr="007C641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7C641D" w:rsidRPr="00727649">
        <w:rPr>
          <w:rFonts w:ascii="Arial" w:hAnsi="Arial" w:cs="Arial"/>
          <w:b/>
        </w:rPr>
        <w:t>.</w:t>
      </w:r>
      <w:r w:rsidR="007C641D">
        <w:rPr>
          <w:rFonts w:ascii="Arial" w:hAnsi="Arial" w:cs="Arial"/>
          <w:b/>
        </w:rPr>
        <w:t xml:space="preserve">A.2. </w:t>
      </w:r>
      <w:r w:rsidR="007C641D">
        <w:rPr>
          <w:rFonts w:ascii="Arial" w:hAnsi="Arial" w:cs="Arial"/>
        </w:rPr>
        <w:t xml:space="preserve">Zestawienie </w:t>
      </w:r>
      <w:r w:rsidR="009117E2">
        <w:rPr>
          <w:rFonts w:ascii="Arial" w:hAnsi="Arial" w:cs="Arial"/>
        </w:rPr>
        <w:t xml:space="preserve">roczne </w:t>
      </w:r>
      <w:r>
        <w:rPr>
          <w:rFonts w:ascii="Arial" w:hAnsi="Arial" w:cs="Arial"/>
        </w:rPr>
        <w:t>zużycia surowców oraz ilości odpadów przetworzonych w instalacji w</w:t>
      </w:r>
      <w:r w:rsidR="003F1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ciągu roku należy przedstawić Marszałkowi Województwa Podkarpackiego </w:t>
      </w:r>
      <w:r w:rsidR="00DE4E71">
        <w:rPr>
          <w:rFonts w:ascii="Arial" w:hAnsi="Arial" w:cs="Arial"/>
        </w:rPr>
        <w:t xml:space="preserve">i Podkarpackiemu Wojewódzkiemu Inspektorowi Ochrony Środowiska </w:t>
      </w:r>
      <w:r>
        <w:rPr>
          <w:rFonts w:ascii="Arial" w:hAnsi="Arial" w:cs="Arial"/>
        </w:rPr>
        <w:t>do dnia 31 marca danego roku za rok poprzedni.”</w:t>
      </w:r>
    </w:p>
    <w:p w14:paraId="7A68B799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1E585C33" w14:textId="77777777"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Pr="00732242">
        <w:rPr>
          <w:rFonts w:ascii="Arial" w:hAnsi="Arial" w:cs="Arial"/>
          <w:color w:val="auto"/>
        </w:rPr>
        <w:t>. Pozwolenie jest wydane na czas nieoznaczony.”</w:t>
      </w:r>
    </w:p>
    <w:p w14:paraId="3ED5CE7E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2B5F99EE" w14:textId="77777777" w:rsidR="004D528A" w:rsidRPr="007A623C" w:rsidRDefault="004D528A" w:rsidP="004D528A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0DA1175B" w14:textId="77777777" w:rsidR="00A71601" w:rsidRDefault="00A71601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7809B401" w14:textId="77777777" w:rsidR="00A71601" w:rsidRDefault="00A71601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274B822D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16CDBCE9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1032A6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6DD4F1D6" w14:textId="77777777" w:rsidR="00E56816" w:rsidRPr="00E56816" w:rsidRDefault="00A44EB0" w:rsidP="007762C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 w:rsidR="003F1C47"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 w:rsidR="00083B2C"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="00E56816" w:rsidRPr="00E56816">
        <w:rPr>
          <w:rFonts w:ascii="Arial" w:eastAsia="Times New Roman" w:hAnsi="Arial" w:cs="Arial"/>
          <w:lang w:eastAsia="pl-PL"/>
        </w:rPr>
        <w:t xml:space="preserve"> organ właściwy </w:t>
      </w:r>
      <w:r w:rsidR="00E56816">
        <w:rPr>
          <w:rFonts w:ascii="Arial" w:eastAsia="Times New Roman" w:hAnsi="Arial" w:cs="Arial"/>
          <w:lang w:eastAsia="pl-PL"/>
        </w:rPr>
        <w:t>do wydania pozwolenia zintegrowane</w:t>
      </w:r>
      <w:r w:rsidR="00083B2C">
        <w:rPr>
          <w:rFonts w:ascii="Arial" w:eastAsia="Times New Roman" w:hAnsi="Arial" w:cs="Arial"/>
          <w:lang w:eastAsia="pl-PL"/>
        </w:rPr>
        <w:t>go</w:t>
      </w:r>
      <w:r w:rsidR="00E56816">
        <w:rPr>
          <w:rFonts w:ascii="Arial" w:eastAsia="Times New Roman" w:hAnsi="Arial" w:cs="Arial"/>
          <w:lang w:eastAsia="pl-PL"/>
        </w:rPr>
        <w:t xml:space="preserve">, </w:t>
      </w:r>
      <w:r w:rsidR="00E56816"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 w:rsidR="00605C50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605C50">
        <w:rPr>
          <w:rFonts w:ascii="Arial" w:eastAsia="Times New Roman" w:hAnsi="Arial" w:cs="Arial"/>
          <w:lang w:eastAsia="pl-PL"/>
        </w:rPr>
        <w:t>Poś</w:t>
      </w:r>
      <w:proofErr w:type="spellEnd"/>
      <w:r w:rsidR="009A6955">
        <w:rPr>
          <w:rFonts w:ascii="Arial" w:eastAsia="Times New Roman" w:hAnsi="Arial" w:cs="Arial"/>
          <w:lang w:eastAsia="pl-PL"/>
        </w:rPr>
        <w:t xml:space="preserve"> (tj.</w:t>
      </w:r>
      <w:r w:rsidR="009A6955" w:rsidRPr="009A6955">
        <w:rPr>
          <w:rFonts w:ascii="Arial" w:eastAsia="Times New Roman" w:hAnsi="Arial" w:cs="Arial"/>
          <w:lang w:eastAsia="pl-PL"/>
        </w:rPr>
        <w:t xml:space="preserve"> </w:t>
      </w:r>
      <w:r w:rsidR="009A6955"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</w:t>
      </w:r>
      <w:r w:rsidR="00E56816">
        <w:rPr>
          <w:rFonts w:ascii="Arial" w:eastAsia="Times New Roman" w:hAnsi="Arial" w:cs="Arial"/>
          <w:lang w:eastAsia="pl-PL"/>
        </w:rPr>
        <w:t xml:space="preserve">oraz będą nadal </w:t>
      </w:r>
      <w:r w:rsidR="00E56816" w:rsidRPr="00E56816">
        <w:rPr>
          <w:rFonts w:ascii="Arial" w:eastAsia="Times New Roman" w:hAnsi="Arial" w:cs="Arial"/>
          <w:lang w:eastAsia="pl-PL"/>
        </w:rPr>
        <w:t>objęte obowiązkiem uzyskania po</w:t>
      </w:r>
      <w:r w:rsidR="00E56816">
        <w:rPr>
          <w:rFonts w:ascii="Arial" w:eastAsia="Times New Roman" w:hAnsi="Arial" w:cs="Arial"/>
          <w:lang w:eastAsia="pl-PL"/>
        </w:rPr>
        <w:t xml:space="preserve">zwolenia zintegrowanego </w:t>
      </w:r>
      <w:r w:rsidR="00FE2A78" w:rsidRPr="00E56816">
        <w:rPr>
          <w:rFonts w:ascii="Arial" w:eastAsia="Times New Roman" w:hAnsi="Arial" w:cs="Arial"/>
          <w:lang w:eastAsia="pl-PL"/>
        </w:rPr>
        <w:t xml:space="preserve">w terminie </w:t>
      </w:r>
      <w:r w:rsidR="007762C8">
        <w:rPr>
          <w:rFonts w:ascii="Arial" w:eastAsia="Times New Roman" w:hAnsi="Arial" w:cs="Arial"/>
          <w:lang w:eastAsia="pl-PL"/>
        </w:rPr>
        <w:br/>
      </w:r>
      <w:r w:rsidR="00FE2A78"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 w:rsidR="007762C8">
        <w:rPr>
          <w:rFonts w:ascii="Arial" w:eastAsia="Times New Roman" w:hAnsi="Arial" w:cs="Arial"/>
          <w:lang w:eastAsia="pl-PL"/>
        </w:rPr>
        <w:t xml:space="preserve"> </w:t>
      </w:r>
      <w:r w:rsidR="007762C8">
        <w:rPr>
          <w:rFonts w:ascii="Arial" w:eastAsia="Times New Roman" w:hAnsi="Arial" w:cs="Arial"/>
          <w:lang w:eastAsia="pl-PL"/>
        </w:rPr>
        <w:br/>
        <w:t>(tj. od 5 września 2014r.)</w:t>
      </w:r>
      <w:r w:rsidR="00E56816">
        <w:rPr>
          <w:rFonts w:ascii="Arial" w:eastAsia="Times New Roman" w:hAnsi="Arial" w:cs="Arial"/>
          <w:lang w:eastAsia="pl-PL"/>
        </w:rPr>
        <w:t>:</w:t>
      </w:r>
    </w:p>
    <w:p w14:paraId="1D4E8B9E" w14:textId="77777777" w:rsidR="009A6955" w:rsidRDefault="00E56816" w:rsidP="00F0124E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694EDD06" w14:textId="77777777" w:rsidR="00E56816" w:rsidRPr="009A6955" w:rsidRDefault="00E56816" w:rsidP="00F0124E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 w:rsidR="00924CA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4CA0"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</w:t>
      </w:r>
      <w:r w:rsidR="00426058">
        <w:rPr>
          <w:rFonts w:ascii="Arial" w:eastAsia="Times New Roman" w:hAnsi="Arial" w:cs="Arial"/>
          <w:color w:val="000000" w:themeColor="text1"/>
          <w:lang w:eastAsia="pl-PL"/>
        </w:rPr>
        <w:t>konkluzjami BAT</w:t>
      </w:r>
      <w:r w:rsidR="000F1EBD">
        <w:rPr>
          <w:rFonts w:ascii="Arial" w:eastAsia="Times New Roman" w:hAnsi="Arial" w:cs="Arial"/>
          <w:color w:val="000000" w:themeColor="text1"/>
          <w:lang w:eastAsia="pl-PL"/>
        </w:rPr>
        <w:t xml:space="preserve"> o ile zostały wydane lub wymagani</w:t>
      </w:r>
      <w:r w:rsidR="00605C50">
        <w:rPr>
          <w:rFonts w:ascii="Arial" w:eastAsia="Times New Roman" w:hAnsi="Arial" w:cs="Arial"/>
          <w:color w:val="000000" w:themeColor="text1"/>
          <w:lang w:eastAsia="pl-PL"/>
        </w:rPr>
        <w:t>ami dokumentów referencyjnych</w:t>
      </w:r>
      <w:r w:rsidR="000F1EBD">
        <w:rPr>
          <w:rFonts w:ascii="Arial" w:eastAsia="Times New Roman" w:hAnsi="Arial" w:cs="Arial"/>
          <w:color w:val="000000" w:themeColor="text1"/>
          <w:lang w:eastAsia="pl-PL"/>
        </w:rPr>
        <w:t xml:space="preserve">, w zakresie w jakim wykraczają one poza wymagania określone w art. 147 i 148 ustawy </w:t>
      </w:r>
      <w:proofErr w:type="spellStart"/>
      <w:r w:rsidR="000F1EBD"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 w:rsidR="00426058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</w:t>
      </w:r>
      <w:r w:rsidR="000F1EBD">
        <w:rPr>
          <w:rFonts w:ascii="Arial" w:hAnsi="Arial" w:cs="Arial"/>
        </w:rPr>
        <w:t>wymagania określające ochronę</w:t>
      </w:r>
      <w:r w:rsidR="00426058" w:rsidRPr="00426058">
        <w:rPr>
          <w:rFonts w:ascii="Arial" w:hAnsi="Arial" w:cs="Arial"/>
        </w:rPr>
        <w:t xml:space="preserve"> </w:t>
      </w:r>
      <w:r w:rsidR="009364D2">
        <w:rPr>
          <w:rFonts w:ascii="Arial" w:hAnsi="Arial" w:cs="Arial"/>
        </w:rPr>
        <w:t xml:space="preserve">gleby, </w:t>
      </w:r>
      <w:r w:rsidR="00426058" w:rsidRPr="00426058">
        <w:rPr>
          <w:rFonts w:ascii="Arial" w:hAnsi="Arial" w:cs="Arial"/>
        </w:rPr>
        <w:t>powierzchni ziemi</w:t>
      </w:r>
      <w:r w:rsidR="009364D2">
        <w:rPr>
          <w:rFonts w:ascii="Arial" w:hAnsi="Arial" w:cs="Arial"/>
        </w:rPr>
        <w:t xml:space="preserve"> i wód podziemnych</w:t>
      </w:r>
      <w:r w:rsidR="00426058"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(dodatkowe obowiązki sprawozdawcze</w:t>
      </w:r>
      <w:r w:rsidR="00410E3A">
        <w:rPr>
          <w:rFonts w:ascii="Arial" w:hAnsi="Arial" w:cs="Arial"/>
        </w:rPr>
        <w:t xml:space="preserve"> pozwalające na przeprowadzenie oceny </w:t>
      </w:r>
      <w:r w:rsidR="00DE4E71">
        <w:rPr>
          <w:rFonts w:ascii="Arial" w:hAnsi="Arial" w:cs="Arial"/>
        </w:rPr>
        <w:t>zgodności</w:t>
      </w:r>
      <w:r w:rsidR="00410E3A">
        <w:rPr>
          <w:rFonts w:ascii="Arial" w:hAnsi="Arial" w:cs="Arial"/>
        </w:rPr>
        <w:t xml:space="preserve"> z warunkami określonymi w pozwoleniu </w:t>
      </w:r>
      <w:r w:rsidR="00924CA0">
        <w:rPr>
          <w:rFonts w:ascii="Arial" w:hAnsi="Arial" w:cs="Arial"/>
        </w:rPr>
        <w:t>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 w:rsidR="0068467B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DE4E71">
        <w:rPr>
          <w:rFonts w:ascii="Arial" w:eastAsia="Times New Roman" w:hAnsi="Arial" w:cs="Arial"/>
          <w:color w:val="000000" w:themeColor="text1"/>
          <w:lang w:eastAsia="pl-PL"/>
        </w:rPr>
        <w:br/>
      </w:r>
      <w:r w:rsidR="0068467B">
        <w:rPr>
          <w:rFonts w:ascii="Arial" w:eastAsia="Times New Roman" w:hAnsi="Arial" w:cs="Arial"/>
          <w:color w:val="000000" w:themeColor="text1"/>
          <w:lang w:eastAsia="pl-PL"/>
        </w:rPr>
        <w:t>w art. 1</w:t>
      </w:r>
      <w:r w:rsidR="00410E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</w:t>
      </w:r>
      <w:r w:rsidR="007762C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1822AF7" w14:textId="77777777" w:rsidR="00605C50" w:rsidRDefault="00776184" w:rsidP="00605C50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29 września 2014</w:t>
      </w:r>
      <w:r w:rsidR="0038073A">
        <w:rPr>
          <w:rFonts w:ascii="Arial" w:hAnsi="Arial" w:cs="Arial"/>
        </w:rPr>
        <w:t>r. znak: OS.I.7222.32.8.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>
        <w:rPr>
          <w:rFonts w:ascii="Arial" w:hAnsi="Arial" w:cs="Arial"/>
        </w:rPr>
        <w:t>Marszałka Województwa</w:t>
      </w:r>
      <w:r w:rsidRPr="000E1BC8">
        <w:rPr>
          <w:rFonts w:ascii="Arial" w:hAnsi="Arial" w:cs="Arial"/>
        </w:rPr>
        <w:t xml:space="preserve"> Podkarpackiego z dnia </w:t>
      </w:r>
      <w:r>
        <w:rPr>
          <w:rFonts w:ascii="Arial" w:hAnsi="Arial" w:cs="Arial"/>
        </w:rPr>
        <w:t>15 grudnia 2010r.</w:t>
      </w:r>
      <w:r w:rsidRPr="000E1BC8">
        <w:rPr>
          <w:rFonts w:ascii="Arial" w:hAnsi="Arial" w:cs="Arial"/>
        </w:rPr>
        <w:t>, znak: R</w:t>
      </w:r>
      <w:r>
        <w:rPr>
          <w:rFonts w:ascii="Arial" w:hAnsi="Arial" w:cs="Arial"/>
        </w:rPr>
        <w:t>Ś</w:t>
      </w:r>
      <w:r w:rsidRPr="000E1BC8">
        <w:rPr>
          <w:rFonts w:ascii="Arial" w:hAnsi="Arial" w:cs="Arial"/>
        </w:rPr>
        <w:t>.V</w:t>
      </w:r>
      <w:r w:rsidR="00410E3A">
        <w:rPr>
          <w:rFonts w:ascii="Arial" w:hAnsi="Arial" w:cs="Arial"/>
        </w:rPr>
        <w:t>I.DW.7660/45-3/10 zmienionej</w:t>
      </w:r>
      <w:r>
        <w:rPr>
          <w:rFonts w:ascii="Arial" w:hAnsi="Arial" w:cs="Arial"/>
        </w:rPr>
        <w:t xml:space="preserve"> decyzją</w:t>
      </w:r>
      <w:r w:rsidRPr="000E1BC8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t xml:space="preserve"> 27 stycznia 2014r., znak: </w:t>
      </w:r>
      <w:r w:rsidR="00605C5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OS-I.7222.19.18.2013.DW </w:t>
      </w:r>
      <w:r w:rsidRPr="000E1BC8">
        <w:rPr>
          <w:rFonts w:ascii="Arial" w:hAnsi="Arial" w:cs="Arial"/>
        </w:rPr>
        <w:t xml:space="preserve">udzielającą </w:t>
      </w:r>
      <w:r w:rsidRPr="00C374ED">
        <w:rPr>
          <w:rFonts w:ascii="Arial" w:hAnsi="Arial" w:cs="Arial"/>
          <w:b/>
        </w:rPr>
        <w:t>Rafinerii Nafty JEDLICZE S.A.</w:t>
      </w:r>
      <w:r>
        <w:rPr>
          <w:rFonts w:ascii="Arial" w:hAnsi="Arial" w:cs="Arial"/>
          <w:b/>
        </w:rPr>
        <w:t xml:space="preserve">, </w:t>
      </w:r>
      <w:r w:rsidR="00410E3A">
        <w:rPr>
          <w:rFonts w:ascii="Arial" w:hAnsi="Arial" w:cs="Arial"/>
          <w:b/>
        </w:rPr>
        <w:br/>
      </w:r>
      <w:r w:rsidRPr="00C374ED">
        <w:rPr>
          <w:rFonts w:ascii="Arial" w:hAnsi="Arial" w:cs="Arial"/>
        </w:rPr>
        <w:t>ul. Trzecieskiego 14</w:t>
      </w:r>
      <w:r>
        <w:rPr>
          <w:rFonts w:ascii="Arial" w:hAnsi="Arial" w:cs="Arial"/>
        </w:rPr>
        <w:t xml:space="preserve">, 38-460 Jedlicze </w:t>
      </w:r>
      <w:r w:rsidR="00410E3A">
        <w:rPr>
          <w:rFonts w:ascii="Arial" w:hAnsi="Arial" w:cs="Arial"/>
        </w:rPr>
        <w:t xml:space="preserve">pozwolenia zintegrowanego </w:t>
      </w:r>
      <w:r w:rsidRPr="000E1BC8">
        <w:rPr>
          <w:rFonts w:ascii="Arial" w:hAnsi="Arial" w:cs="Arial"/>
        </w:rPr>
        <w:t>na prowadzenie instalacji destylacji rurowo – wieżowej (DRW</w:t>
      </w:r>
      <w:r>
        <w:rPr>
          <w:rFonts w:ascii="Arial" w:hAnsi="Arial" w:cs="Arial"/>
        </w:rPr>
        <w:t>)</w:t>
      </w:r>
      <w:r w:rsidR="00410E3A">
        <w:rPr>
          <w:rFonts w:ascii="Arial" w:hAnsi="Arial" w:cs="Arial"/>
        </w:rPr>
        <w:t xml:space="preserve"> </w:t>
      </w:r>
      <w:r w:rsidR="00605C50" w:rsidRPr="00F86697">
        <w:rPr>
          <w:rFonts w:ascii="Arial" w:hAnsi="Arial" w:cs="Arial"/>
          <w:color w:val="000000"/>
        </w:rPr>
        <w:t>zlokalizowanej przy ul. Trzecieskiego 14 w Jedliczu.</w:t>
      </w:r>
    </w:p>
    <w:p w14:paraId="49B6FBE7" w14:textId="77777777" w:rsidR="00776184" w:rsidRPr="005E3DCE" w:rsidRDefault="00776184" w:rsidP="00605C5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410E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pkt. </w:t>
      </w:r>
      <w:r w:rsidR="00410E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>do rafinacji ropy naftowej lub gazu.</w:t>
      </w:r>
    </w:p>
    <w:p w14:paraId="0BEAB346" w14:textId="77777777" w:rsidR="00776184" w:rsidRDefault="00776184" w:rsidP="00F0124E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zaliczana jest zgodnie z § 2 ust.1 pkt 23 rozporządzenia Rady Ministrów z dnia 9 </w:t>
      </w:r>
      <w:r w:rsidRPr="00E722EA">
        <w:rPr>
          <w:rFonts w:ascii="Arial" w:hAnsi="Arial" w:cs="Arial"/>
        </w:rPr>
        <w:t>listopada 2010r. w sprawie przedsięwzięć mogących znacząco oddziaływać na środowisko do przedsięwzięć mogących</w:t>
      </w:r>
      <w:r>
        <w:rPr>
          <w:rFonts w:ascii="Arial" w:hAnsi="Arial" w:cs="Arial"/>
        </w:rPr>
        <w:t xml:space="preserve"> znacząco oddziaływać na środowisko. Tym samym, zgodnie z art. 183 w związku z art. 378 ust. 2a ustawy Prawo ochrony środowiska właściwym w sprawie jest marszałek</w:t>
      </w:r>
      <w:r w:rsidR="00410E3A">
        <w:rPr>
          <w:rFonts w:ascii="Arial" w:hAnsi="Arial" w:cs="Arial"/>
        </w:rPr>
        <w:t xml:space="preserve"> województwa</w:t>
      </w:r>
      <w:r>
        <w:rPr>
          <w:rFonts w:ascii="Arial" w:hAnsi="Arial" w:cs="Arial"/>
        </w:rPr>
        <w:t xml:space="preserve">. </w:t>
      </w:r>
    </w:p>
    <w:p w14:paraId="45EC3C8D" w14:textId="77777777" w:rsidR="00776184" w:rsidRPr="00F52146" w:rsidRDefault="00776184" w:rsidP="00F0124E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2DBC8F0" w14:textId="77777777" w:rsidR="00924CA0" w:rsidRDefault="007669F4" w:rsidP="00F0124E">
      <w:pPr>
        <w:pStyle w:val="Default"/>
        <w:spacing w:line="276" w:lineRule="auto"/>
        <w:ind w:firstLine="708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 xml:space="preserve">Mając powyższe na uwadze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przeprowadzono analizę 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warunków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pozwolenia zintegrowanego </w:t>
      </w:r>
      <w:r w:rsidR="000E1EBF">
        <w:rPr>
          <w:rFonts w:ascii="Arial" w:hAnsi="Arial" w:cs="Arial"/>
          <w:color w:val="222200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14:paraId="14B85F41" w14:textId="77777777" w:rsidR="000E1EBF" w:rsidRDefault="000E1EBF" w:rsidP="00F0124E">
      <w:pPr>
        <w:pStyle w:val="Default"/>
        <w:spacing w:line="276" w:lineRule="auto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>W trakcie analizy ustalono:</w:t>
      </w:r>
    </w:p>
    <w:p w14:paraId="002AFFB5" w14:textId="77777777" w:rsidR="000E7033" w:rsidRDefault="0068467B" w:rsidP="00F012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0E7033">
        <w:rPr>
          <w:rFonts w:ascii="Arial" w:hAnsi="Arial" w:cs="Arial"/>
          <w:color w:val="auto"/>
          <w:shd w:val="clear" w:color="auto" w:fill="FFFFF5"/>
        </w:rPr>
        <w:t xml:space="preserve">1) </w:t>
      </w:r>
      <w:r w:rsidR="00F568FE">
        <w:rPr>
          <w:rFonts w:ascii="Arial" w:hAnsi="Arial" w:cs="Arial"/>
          <w:color w:val="auto"/>
          <w:shd w:val="clear" w:color="auto" w:fill="FFFFF5"/>
        </w:rPr>
        <w:t>D</w:t>
      </w:r>
      <w:r w:rsidRPr="000E7033">
        <w:rPr>
          <w:rFonts w:ascii="Arial" w:hAnsi="Arial" w:cs="Arial"/>
          <w:color w:val="auto"/>
          <w:shd w:val="clear" w:color="auto" w:fill="FFFFF5"/>
        </w:rPr>
        <w:t>la przedmiotowych instalacji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BC55BB">
        <w:rPr>
          <w:rFonts w:ascii="Arial" w:hAnsi="Arial" w:cs="Arial"/>
          <w:color w:val="auto"/>
          <w:shd w:val="clear" w:color="auto" w:fill="FFFFF5"/>
        </w:rPr>
        <w:t>do dnia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wydawania decyzji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7033" w:rsidRPr="000E7033">
        <w:rPr>
          <w:rFonts w:ascii="Arial" w:hAnsi="Arial" w:cs="Arial"/>
          <w:color w:val="auto"/>
          <w:shd w:val="clear" w:color="auto" w:fill="FFFFF5"/>
        </w:rPr>
        <w:t xml:space="preserve">nie opublikowano </w:t>
      </w:r>
      <w:r w:rsidR="00F568FE">
        <w:rPr>
          <w:rFonts w:ascii="Arial" w:hAnsi="Arial" w:cs="Arial"/>
          <w:color w:val="auto"/>
          <w:shd w:val="clear" w:color="auto" w:fill="FFFFFF"/>
        </w:rPr>
        <w:t>k</w:t>
      </w:r>
      <w:r w:rsidR="000E7033" w:rsidRPr="000E7033">
        <w:rPr>
          <w:rFonts w:ascii="Arial" w:hAnsi="Arial" w:cs="Arial"/>
          <w:color w:val="auto"/>
          <w:shd w:val="clear" w:color="auto" w:fill="FFFFFF"/>
        </w:rPr>
        <w:t>onkluzji</w:t>
      </w:r>
      <w:r w:rsidRPr="000E7033">
        <w:rPr>
          <w:rFonts w:ascii="Arial" w:hAnsi="Arial" w:cs="Arial"/>
          <w:color w:val="auto"/>
          <w:shd w:val="clear" w:color="auto" w:fill="FFFFFF"/>
        </w:rPr>
        <w:t xml:space="preserve"> BAT</w:t>
      </w:r>
      <w:r w:rsidR="00BC55BB">
        <w:rPr>
          <w:rFonts w:ascii="Arial" w:hAnsi="Arial" w:cs="Arial"/>
          <w:color w:val="auto"/>
          <w:shd w:val="clear" w:color="auto" w:fill="FFFFFF"/>
        </w:rPr>
        <w:t xml:space="preserve"> dla branży rafineryjnej</w:t>
      </w:r>
      <w:r w:rsidR="00F568FE">
        <w:rPr>
          <w:rFonts w:ascii="Arial" w:hAnsi="Arial" w:cs="Arial"/>
          <w:color w:val="auto"/>
          <w:shd w:val="clear" w:color="auto" w:fill="FFFFFF"/>
        </w:rPr>
        <w:t xml:space="preserve"> Zakres i sposób monitorowania emisji jest zgodny z wymaganiami określonymi w przepisach krajowych oraz w dokumentach referencyjnych.</w:t>
      </w:r>
      <w:r w:rsidR="00AC12A5">
        <w:rPr>
          <w:rFonts w:ascii="Arial" w:hAnsi="Arial" w:cs="Arial"/>
          <w:color w:val="auto"/>
          <w:shd w:val="clear" w:color="auto" w:fill="FFFFFF"/>
        </w:rPr>
        <w:t xml:space="preserve"> </w:t>
      </w:r>
      <w:r w:rsidR="00BC55BB">
        <w:rPr>
          <w:rFonts w:ascii="Arial" w:hAnsi="Arial" w:cs="Arial"/>
          <w:color w:val="auto"/>
          <w:shd w:val="clear" w:color="auto" w:fill="FFFFFF"/>
        </w:rPr>
        <w:t>W związku z powyższym uznano, ze ni</w:t>
      </w:r>
      <w:r w:rsidR="00AC12A5">
        <w:rPr>
          <w:rFonts w:ascii="Arial" w:hAnsi="Arial" w:cs="Arial"/>
          <w:color w:val="auto"/>
          <w:shd w:val="clear" w:color="auto" w:fill="FFFFFF"/>
        </w:rPr>
        <w:t>e są konieczne zmiany warunków pozwolenia w tym zakresie.</w:t>
      </w:r>
    </w:p>
    <w:p w14:paraId="0CA073FC" w14:textId="77777777" w:rsidR="00AC12A5" w:rsidRDefault="00AC12A5" w:rsidP="00F012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szczegółowo </w:t>
      </w:r>
      <w:r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gleb i ziemi </w:t>
      </w:r>
      <w:r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, </w:t>
      </w:r>
      <w:r w:rsidR="00BC55BB">
        <w:rPr>
          <w:rFonts w:ascii="Arial" w:hAnsi="Arial" w:cs="Arial"/>
          <w:color w:val="auto"/>
          <w:shd w:val="clear" w:color="auto" w:fill="FFFFFF"/>
        </w:rPr>
        <w:t>niniejszą decyzją wprowadzono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dodatkowy punkt </w:t>
      </w:r>
      <w:r w:rsidR="00BC55BB">
        <w:rPr>
          <w:rFonts w:ascii="Arial" w:hAnsi="Arial" w:cs="Arial"/>
          <w:color w:val="auto"/>
          <w:shd w:val="clear" w:color="auto" w:fill="FFFFFF"/>
        </w:rPr>
        <w:t>o ww.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 treści 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zbierający 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wymagania zapewniające właściwą ochronę </w:t>
      </w:r>
      <w:r w:rsidR="00694A15">
        <w:rPr>
          <w:rFonts w:ascii="Arial" w:hAnsi="Arial" w:cs="Arial"/>
          <w:color w:val="auto"/>
          <w:shd w:val="clear" w:color="auto" w:fill="FFFFFF"/>
        </w:rPr>
        <w:t>gleby, ziemi i wód gruntowych zawartych w obowiązującym pozwoleniu zintegrowanym</w:t>
      </w:r>
      <w:r w:rsidR="0086590B">
        <w:rPr>
          <w:rFonts w:ascii="Arial" w:hAnsi="Arial" w:cs="Arial"/>
          <w:color w:val="auto"/>
          <w:shd w:val="clear" w:color="auto" w:fill="FFFFFF"/>
        </w:rPr>
        <w:t>. Ponadto uzupełniono zapisy o środki mające na celu zapobieganie takim emisjom oraz sposób ich systematycznego nadzorowania.</w:t>
      </w:r>
    </w:p>
    <w:p w14:paraId="028E4AFE" w14:textId="77777777" w:rsidR="00AC12A5" w:rsidRPr="002105A0" w:rsidRDefault="0086590B" w:rsidP="00F012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że na terenie Rafinerii Nafty JEDLICZE S.A. funkcjonuje szereg instalacji objętych różnego rodzaju pozwoleniami, 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z których sprawozdania przedstawiane były właściwemu organowi wspólnie,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zanieczyszczających do powietrza,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 emisji ścieków przemysłowych,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 ilości wytwarzanych odpadów oraz zużycia surowców i ilości przetworzonych odpadów </w:t>
      </w:r>
      <w:r w:rsidR="00694A15">
        <w:rPr>
          <w:rFonts w:ascii="Arial" w:hAnsi="Arial" w:cs="Arial"/>
          <w:color w:val="auto"/>
          <w:shd w:val="clear" w:color="auto" w:fill="FFFFFF"/>
        </w:rPr>
        <w:br/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instalacji. </w:t>
      </w:r>
    </w:p>
    <w:p w14:paraId="27DF95DB" w14:textId="77777777" w:rsidR="007669F4" w:rsidRPr="002105A0" w:rsidRDefault="006723E1" w:rsidP="00F0124E">
      <w:pPr>
        <w:pStyle w:val="Default"/>
        <w:spacing w:before="120" w:line="276" w:lineRule="auto"/>
        <w:ind w:firstLine="360"/>
        <w:jc w:val="both"/>
        <w:rPr>
          <w:rFonts w:ascii="Arial" w:hAnsi="Arial" w:cs="Arial"/>
          <w:color w:val="auto"/>
          <w:shd w:val="clear" w:color="auto" w:fill="FFFFF5"/>
        </w:rPr>
      </w:pPr>
      <w:r w:rsidRPr="002105A0">
        <w:rPr>
          <w:rFonts w:ascii="Arial" w:hAnsi="Arial" w:cs="Arial"/>
          <w:color w:val="auto"/>
          <w:shd w:val="clear" w:color="auto" w:fill="FFFFF5"/>
        </w:rPr>
        <w:t xml:space="preserve">Ponadto zgodnie z wymogami art. 188 ust.1 znowelizowanej ustawy </w:t>
      </w:r>
      <w:proofErr w:type="spellStart"/>
      <w:r w:rsidRPr="002105A0">
        <w:rPr>
          <w:rFonts w:ascii="Arial" w:hAnsi="Arial" w:cs="Arial"/>
          <w:color w:val="auto"/>
          <w:shd w:val="clear" w:color="auto" w:fill="FFFFF5"/>
        </w:rPr>
        <w:t>Poś</w:t>
      </w:r>
      <w:proofErr w:type="spellEnd"/>
      <w:r w:rsidRPr="002105A0">
        <w:rPr>
          <w:rFonts w:ascii="Arial" w:hAnsi="Arial" w:cs="Arial"/>
          <w:color w:val="auto"/>
          <w:shd w:val="clear" w:color="auto" w:fill="FFFFF5"/>
        </w:rPr>
        <w:t xml:space="preserve"> </w:t>
      </w:r>
      <w:r w:rsidR="00694A15">
        <w:rPr>
          <w:rFonts w:ascii="Arial" w:hAnsi="Arial" w:cs="Arial"/>
          <w:color w:val="auto"/>
          <w:shd w:val="clear" w:color="auto" w:fill="FFFFF5"/>
        </w:rPr>
        <w:t>zmieniono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czas obowiązywania pozwolenia zintegrowanego</w:t>
      </w:r>
      <w:r w:rsidR="00694A15">
        <w:rPr>
          <w:rFonts w:ascii="Arial" w:hAnsi="Arial" w:cs="Arial"/>
          <w:color w:val="auto"/>
          <w:shd w:val="clear" w:color="auto" w:fill="FFFFF5"/>
        </w:rPr>
        <w:t xml:space="preserve"> na 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nieoznaczony</w:t>
      </w:r>
    </w:p>
    <w:p w14:paraId="4784C7DB" w14:textId="77777777" w:rsidR="00776184" w:rsidRPr="00536BA4" w:rsidRDefault="00776184" w:rsidP="00694A15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4BF40994" w14:textId="77777777" w:rsidR="00776184" w:rsidRDefault="00776184" w:rsidP="00F0124E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6C20579E" w14:textId="77777777" w:rsidR="00872A45" w:rsidRPr="00DE45EF" w:rsidRDefault="00872A45" w:rsidP="00F0124E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2FCE34F9" w14:textId="77777777" w:rsidR="00872A45" w:rsidRPr="00DE45EF" w:rsidRDefault="00872A45" w:rsidP="00F0124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14D2EF94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3DC04D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0B074B61" w14:textId="77777777" w:rsidR="003715D2" w:rsidRDefault="003715D2" w:rsidP="003715D2">
      <w:pPr>
        <w:rPr>
          <w:lang w:eastAsia="pl-PL"/>
        </w:rPr>
      </w:pPr>
    </w:p>
    <w:p w14:paraId="31E37007" w14:textId="77777777" w:rsidR="003715D2" w:rsidRDefault="003715D2" w:rsidP="003715D2">
      <w:pPr>
        <w:rPr>
          <w:lang w:eastAsia="pl-PL"/>
        </w:rPr>
      </w:pPr>
    </w:p>
    <w:p w14:paraId="7D4D8153" w14:textId="77777777" w:rsidR="003715D2" w:rsidRDefault="003715D2" w:rsidP="003715D2">
      <w:pPr>
        <w:rPr>
          <w:lang w:eastAsia="pl-PL"/>
        </w:rPr>
      </w:pPr>
    </w:p>
    <w:p w14:paraId="2167439E" w14:textId="77777777" w:rsidR="003715D2" w:rsidRDefault="003715D2" w:rsidP="003715D2">
      <w:pPr>
        <w:rPr>
          <w:lang w:eastAsia="pl-PL"/>
        </w:rPr>
      </w:pPr>
    </w:p>
    <w:p w14:paraId="1199BE9F" w14:textId="77777777" w:rsidR="003715D2" w:rsidRDefault="003715D2" w:rsidP="003715D2">
      <w:pPr>
        <w:rPr>
          <w:lang w:eastAsia="pl-PL"/>
        </w:rPr>
      </w:pPr>
    </w:p>
    <w:p w14:paraId="52329268" w14:textId="77777777" w:rsidR="003715D2" w:rsidRDefault="003715D2" w:rsidP="003715D2">
      <w:pPr>
        <w:rPr>
          <w:lang w:eastAsia="pl-PL"/>
        </w:rPr>
      </w:pPr>
    </w:p>
    <w:p w14:paraId="792785E8" w14:textId="77777777" w:rsidR="003715D2" w:rsidRDefault="003715D2" w:rsidP="003715D2">
      <w:pPr>
        <w:rPr>
          <w:lang w:eastAsia="pl-PL"/>
        </w:rPr>
      </w:pPr>
    </w:p>
    <w:p w14:paraId="7C490539" w14:textId="77777777" w:rsidR="003715D2" w:rsidRDefault="003715D2" w:rsidP="003715D2">
      <w:pPr>
        <w:rPr>
          <w:lang w:eastAsia="pl-PL"/>
        </w:rPr>
      </w:pPr>
    </w:p>
    <w:p w14:paraId="185A43EF" w14:textId="77777777" w:rsidR="003715D2" w:rsidRDefault="003715D2" w:rsidP="003715D2">
      <w:pPr>
        <w:rPr>
          <w:lang w:eastAsia="pl-PL"/>
        </w:rPr>
      </w:pPr>
    </w:p>
    <w:p w14:paraId="59ECF4C6" w14:textId="77777777" w:rsidR="003715D2" w:rsidRDefault="003715D2" w:rsidP="003715D2">
      <w:pPr>
        <w:rPr>
          <w:lang w:eastAsia="pl-PL"/>
        </w:rPr>
      </w:pPr>
    </w:p>
    <w:p w14:paraId="72773EAC" w14:textId="77777777" w:rsidR="003715D2" w:rsidRDefault="003715D2" w:rsidP="003715D2">
      <w:pPr>
        <w:rPr>
          <w:lang w:eastAsia="pl-PL"/>
        </w:rPr>
      </w:pPr>
    </w:p>
    <w:p w14:paraId="63AC3828" w14:textId="77777777" w:rsidR="003715D2" w:rsidRDefault="003715D2" w:rsidP="003715D2">
      <w:pPr>
        <w:rPr>
          <w:lang w:eastAsia="pl-PL"/>
        </w:rPr>
      </w:pPr>
    </w:p>
    <w:p w14:paraId="60F3311E" w14:textId="77777777" w:rsidR="003715D2" w:rsidRDefault="003715D2" w:rsidP="003715D2">
      <w:pPr>
        <w:rPr>
          <w:lang w:eastAsia="pl-PL"/>
        </w:rPr>
      </w:pPr>
    </w:p>
    <w:p w14:paraId="6CB03CE3" w14:textId="77777777" w:rsidR="003715D2" w:rsidRDefault="003715D2" w:rsidP="003715D2">
      <w:pPr>
        <w:rPr>
          <w:lang w:eastAsia="pl-PL"/>
        </w:rPr>
      </w:pPr>
    </w:p>
    <w:p w14:paraId="401CCD5F" w14:textId="77777777" w:rsidR="003715D2" w:rsidRDefault="003715D2" w:rsidP="003715D2">
      <w:pPr>
        <w:rPr>
          <w:lang w:eastAsia="pl-PL"/>
        </w:rPr>
      </w:pPr>
    </w:p>
    <w:p w14:paraId="2BFF878F" w14:textId="77777777" w:rsidR="003715D2" w:rsidRDefault="003715D2" w:rsidP="003715D2">
      <w:pPr>
        <w:rPr>
          <w:lang w:eastAsia="pl-PL"/>
        </w:rPr>
      </w:pPr>
    </w:p>
    <w:p w14:paraId="05004ED2" w14:textId="77777777" w:rsidR="003715D2" w:rsidRDefault="003715D2" w:rsidP="003715D2">
      <w:pPr>
        <w:rPr>
          <w:lang w:eastAsia="pl-PL"/>
        </w:rPr>
      </w:pPr>
    </w:p>
    <w:p w14:paraId="77DC87E8" w14:textId="77777777" w:rsidR="003715D2" w:rsidRDefault="003715D2" w:rsidP="003715D2">
      <w:pPr>
        <w:rPr>
          <w:lang w:eastAsia="pl-PL"/>
        </w:rPr>
      </w:pPr>
    </w:p>
    <w:p w14:paraId="6256C345" w14:textId="77777777" w:rsidR="003715D2" w:rsidRDefault="003715D2" w:rsidP="003715D2">
      <w:pPr>
        <w:rPr>
          <w:lang w:eastAsia="pl-PL"/>
        </w:rPr>
      </w:pPr>
    </w:p>
    <w:p w14:paraId="358E0ECD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25DA950F" w14:textId="77777777" w:rsidR="00872A45" w:rsidRPr="003715D2" w:rsidRDefault="00872A45" w:rsidP="00872A45">
      <w:pPr>
        <w:pStyle w:val="Nagwek5"/>
        <w:rPr>
          <w:rFonts w:ascii="Arial" w:hAnsi="Arial" w:cs="Arial"/>
          <w:b w:val="0"/>
          <w:i w:val="0"/>
          <w:sz w:val="20"/>
          <w:szCs w:val="20"/>
          <w:u w:val="single"/>
        </w:rPr>
      </w:pPr>
      <w:r w:rsidRPr="003715D2">
        <w:rPr>
          <w:rFonts w:ascii="Arial" w:hAnsi="Arial" w:cs="Arial"/>
          <w:b w:val="0"/>
          <w:i w:val="0"/>
          <w:sz w:val="20"/>
          <w:szCs w:val="20"/>
          <w:u w:val="single"/>
        </w:rPr>
        <w:t xml:space="preserve">Otrzymują:  </w:t>
      </w:r>
    </w:p>
    <w:p w14:paraId="4D9517F8" w14:textId="77777777" w:rsidR="003715D2" w:rsidRPr="003715D2" w:rsidRDefault="003715D2" w:rsidP="003715D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15D2">
        <w:rPr>
          <w:rFonts w:ascii="Arial" w:hAnsi="Arial" w:cs="Arial"/>
          <w:color w:val="000000"/>
          <w:sz w:val="20"/>
          <w:szCs w:val="20"/>
        </w:rPr>
        <w:t>1. Rafineria Nafty JEDLICZE S.A.</w:t>
      </w:r>
    </w:p>
    <w:p w14:paraId="6BC575C9" w14:textId="77777777" w:rsidR="003715D2" w:rsidRPr="003715D2" w:rsidRDefault="003715D2" w:rsidP="003715D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15D2">
        <w:rPr>
          <w:rFonts w:ascii="Arial" w:hAnsi="Arial" w:cs="Arial"/>
          <w:color w:val="000000"/>
          <w:sz w:val="20"/>
          <w:szCs w:val="20"/>
        </w:rPr>
        <w:t xml:space="preserve">   ul. Trzecieskiego 14, 38-460 Jedlicze</w:t>
      </w:r>
      <w:r w:rsidRPr="003715D2">
        <w:rPr>
          <w:rFonts w:ascii="Arial" w:hAnsi="Arial" w:cs="Arial"/>
          <w:sz w:val="20"/>
          <w:szCs w:val="20"/>
        </w:rPr>
        <w:t xml:space="preserve"> </w:t>
      </w:r>
    </w:p>
    <w:p w14:paraId="1144810E" w14:textId="77777777" w:rsidR="003715D2" w:rsidRPr="003715D2" w:rsidRDefault="003715D2" w:rsidP="003715D2">
      <w:pPr>
        <w:rPr>
          <w:rFonts w:ascii="Arial" w:hAnsi="Arial" w:cs="Arial"/>
          <w:sz w:val="20"/>
          <w:szCs w:val="20"/>
          <w:lang w:eastAsia="pl-PL"/>
        </w:rPr>
      </w:pPr>
      <w:r w:rsidRPr="003715D2"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>OS-I. a/a</w:t>
      </w:r>
    </w:p>
    <w:p w14:paraId="0C17B242" w14:textId="77777777" w:rsidR="00021D84" w:rsidRDefault="00872A45" w:rsidP="00021D84">
      <w:pPr>
        <w:rPr>
          <w:rFonts w:ascii="Arial" w:hAnsi="Arial" w:cs="Arial"/>
          <w:sz w:val="20"/>
          <w:szCs w:val="20"/>
          <w:lang w:eastAsia="pl-PL"/>
        </w:rPr>
      </w:pPr>
      <w:r w:rsidRPr="003715D2">
        <w:rPr>
          <w:rFonts w:ascii="Arial" w:hAnsi="Arial" w:cs="Arial"/>
          <w:sz w:val="20"/>
          <w:szCs w:val="20"/>
          <w:u w:val="single"/>
        </w:rPr>
        <w:t>Do wiadomości:</w:t>
      </w:r>
    </w:p>
    <w:p w14:paraId="041E3BFD" w14:textId="77777777" w:rsidR="00021D84" w:rsidRDefault="00021D84" w:rsidP="00021D8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021D84">
        <w:rPr>
          <w:rFonts w:ascii="Arial" w:hAnsi="Arial" w:cs="Arial"/>
          <w:sz w:val="20"/>
          <w:szCs w:val="20"/>
          <w:lang w:eastAsia="pl-PL"/>
        </w:rPr>
        <w:t>Minister Środowiska</w:t>
      </w:r>
    </w:p>
    <w:p w14:paraId="16EFFA42" w14:textId="77777777" w:rsidR="00021D84" w:rsidRPr="00021D84" w:rsidRDefault="00021D84" w:rsidP="00021D8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Wawelska 52/54, 00-922 Warszawa</w:t>
      </w:r>
    </w:p>
    <w:p w14:paraId="0F6062F0" w14:textId="77777777" w:rsidR="00872A45" w:rsidRPr="003715D2" w:rsidRDefault="003715D2" w:rsidP="00021D84">
      <w:pPr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7FC0440F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311EA960" w14:textId="11B22DFA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B8F6" w14:textId="77777777" w:rsidR="00781B88" w:rsidRDefault="00781B88" w:rsidP="00ED2256">
      <w:r>
        <w:separator/>
      </w:r>
    </w:p>
  </w:endnote>
  <w:endnote w:type="continuationSeparator" w:id="0">
    <w:p w14:paraId="1A9958C2" w14:textId="77777777" w:rsidR="00781B88" w:rsidRDefault="00781B88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41F1A585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OS-I.7222.32.8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6BA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6BA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00A6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EB4C" w14:textId="77777777" w:rsidR="00781B88" w:rsidRDefault="00781B88" w:rsidP="00ED2256">
      <w:r>
        <w:separator/>
      </w:r>
    </w:p>
  </w:footnote>
  <w:footnote w:type="continuationSeparator" w:id="0">
    <w:p w14:paraId="661B2472" w14:textId="77777777" w:rsidR="00781B88" w:rsidRDefault="00781B88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124"/>
    <w:multiLevelType w:val="hybridMultilevel"/>
    <w:tmpl w:val="AB96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1D84"/>
    <w:rsid w:val="00045CE9"/>
    <w:rsid w:val="00046FBF"/>
    <w:rsid w:val="00063FF5"/>
    <w:rsid w:val="000836EB"/>
    <w:rsid w:val="00083B2C"/>
    <w:rsid w:val="00097BD8"/>
    <w:rsid w:val="000A64A6"/>
    <w:rsid w:val="000B2487"/>
    <w:rsid w:val="000C505B"/>
    <w:rsid w:val="000E1BC8"/>
    <w:rsid w:val="000E1EBF"/>
    <w:rsid w:val="000E7033"/>
    <w:rsid w:val="000E7FDB"/>
    <w:rsid w:val="000F1EBD"/>
    <w:rsid w:val="001032A6"/>
    <w:rsid w:val="001039FC"/>
    <w:rsid w:val="0012377F"/>
    <w:rsid w:val="00126939"/>
    <w:rsid w:val="001B0392"/>
    <w:rsid w:val="001D28B7"/>
    <w:rsid w:val="001E0BC4"/>
    <w:rsid w:val="002105A0"/>
    <w:rsid w:val="0022400E"/>
    <w:rsid w:val="00231F76"/>
    <w:rsid w:val="002416AF"/>
    <w:rsid w:val="00242449"/>
    <w:rsid w:val="00261DC6"/>
    <w:rsid w:val="00263994"/>
    <w:rsid w:val="0028185E"/>
    <w:rsid w:val="002A2EFB"/>
    <w:rsid w:val="002D47BD"/>
    <w:rsid w:val="003521AB"/>
    <w:rsid w:val="003568AF"/>
    <w:rsid w:val="003715D2"/>
    <w:rsid w:val="003728B8"/>
    <w:rsid w:val="00372DC0"/>
    <w:rsid w:val="0038073A"/>
    <w:rsid w:val="003A5A12"/>
    <w:rsid w:val="003A627A"/>
    <w:rsid w:val="003E343B"/>
    <w:rsid w:val="003F131F"/>
    <w:rsid w:val="003F1C47"/>
    <w:rsid w:val="003F2B16"/>
    <w:rsid w:val="00407AD8"/>
    <w:rsid w:val="00410E3A"/>
    <w:rsid w:val="004135B8"/>
    <w:rsid w:val="0041553C"/>
    <w:rsid w:val="00426058"/>
    <w:rsid w:val="00454FDB"/>
    <w:rsid w:val="00460101"/>
    <w:rsid w:val="0047610D"/>
    <w:rsid w:val="00486E34"/>
    <w:rsid w:val="0048732B"/>
    <w:rsid w:val="00487BF2"/>
    <w:rsid w:val="00493ABA"/>
    <w:rsid w:val="0049464D"/>
    <w:rsid w:val="004B6F3B"/>
    <w:rsid w:val="004B7DE3"/>
    <w:rsid w:val="004C4FFC"/>
    <w:rsid w:val="004D528A"/>
    <w:rsid w:val="004E024D"/>
    <w:rsid w:val="00574B7A"/>
    <w:rsid w:val="005B5224"/>
    <w:rsid w:val="005C6442"/>
    <w:rsid w:val="005D2A35"/>
    <w:rsid w:val="00605C50"/>
    <w:rsid w:val="0062462F"/>
    <w:rsid w:val="006723E1"/>
    <w:rsid w:val="0068467B"/>
    <w:rsid w:val="00694A15"/>
    <w:rsid w:val="006B6FAE"/>
    <w:rsid w:val="006C34C4"/>
    <w:rsid w:val="006D0816"/>
    <w:rsid w:val="006E502D"/>
    <w:rsid w:val="00704713"/>
    <w:rsid w:val="00706DB0"/>
    <w:rsid w:val="007105AE"/>
    <w:rsid w:val="00727649"/>
    <w:rsid w:val="00732242"/>
    <w:rsid w:val="00734649"/>
    <w:rsid w:val="00753B87"/>
    <w:rsid w:val="00754604"/>
    <w:rsid w:val="00754639"/>
    <w:rsid w:val="00755B9F"/>
    <w:rsid w:val="007669F4"/>
    <w:rsid w:val="00775B3F"/>
    <w:rsid w:val="00776184"/>
    <w:rsid w:val="007762C8"/>
    <w:rsid w:val="00780F8C"/>
    <w:rsid w:val="00781B88"/>
    <w:rsid w:val="007901DC"/>
    <w:rsid w:val="007A623C"/>
    <w:rsid w:val="007B6EE5"/>
    <w:rsid w:val="007C641D"/>
    <w:rsid w:val="007D13DD"/>
    <w:rsid w:val="007D7BDF"/>
    <w:rsid w:val="007F4765"/>
    <w:rsid w:val="007F4C3E"/>
    <w:rsid w:val="007F5067"/>
    <w:rsid w:val="007F7664"/>
    <w:rsid w:val="008228C4"/>
    <w:rsid w:val="008333C1"/>
    <w:rsid w:val="00847534"/>
    <w:rsid w:val="00857F5E"/>
    <w:rsid w:val="0086590B"/>
    <w:rsid w:val="00872A45"/>
    <w:rsid w:val="00900A64"/>
    <w:rsid w:val="009117E2"/>
    <w:rsid w:val="00924CA0"/>
    <w:rsid w:val="00930545"/>
    <w:rsid w:val="00933BE7"/>
    <w:rsid w:val="009364D2"/>
    <w:rsid w:val="00946A3D"/>
    <w:rsid w:val="009509AB"/>
    <w:rsid w:val="00953458"/>
    <w:rsid w:val="00964C7C"/>
    <w:rsid w:val="00971C2E"/>
    <w:rsid w:val="00971E4F"/>
    <w:rsid w:val="009A1D55"/>
    <w:rsid w:val="009A6955"/>
    <w:rsid w:val="009B616B"/>
    <w:rsid w:val="009D71E2"/>
    <w:rsid w:val="009D71EC"/>
    <w:rsid w:val="00A17923"/>
    <w:rsid w:val="00A24F02"/>
    <w:rsid w:val="00A350F8"/>
    <w:rsid w:val="00A37E15"/>
    <w:rsid w:val="00A44EB0"/>
    <w:rsid w:val="00A71601"/>
    <w:rsid w:val="00AA7F7F"/>
    <w:rsid w:val="00AB6246"/>
    <w:rsid w:val="00AC10BC"/>
    <w:rsid w:val="00AC12A5"/>
    <w:rsid w:val="00AC6D64"/>
    <w:rsid w:val="00AD004E"/>
    <w:rsid w:val="00AD25B7"/>
    <w:rsid w:val="00AD6E2D"/>
    <w:rsid w:val="00B069C2"/>
    <w:rsid w:val="00B12C76"/>
    <w:rsid w:val="00B2008E"/>
    <w:rsid w:val="00B30936"/>
    <w:rsid w:val="00B62967"/>
    <w:rsid w:val="00B63450"/>
    <w:rsid w:val="00B977A4"/>
    <w:rsid w:val="00BC55BB"/>
    <w:rsid w:val="00BE4364"/>
    <w:rsid w:val="00BF7278"/>
    <w:rsid w:val="00C03EA8"/>
    <w:rsid w:val="00C131B1"/>
    <w:rsid w:val="00C22E1B"/>
    <w:rsid w:val="00C27FBD"/>
    <w:rsid w:val="00C3305C"/>
    <w:rsid w:val="00C374ED"/>
    <w:rsid w:val="00C62445"/>
    <w:rsid w:val="00C8517A"/>
    <w:rsid w:val="00C91A93"/>
    <w:rsid w:val="00CC7893"/>
    <w:rsid w:val="00CD77DA"/>
    <w:rsid w:val="00CE1DA3"/>
    <w:rsid w:val="00CF7B50"/>
    <w:rsid w:val="00D079CC"/>
    <w:rsid w:val="00D24894"/>
    <w:rsid w:val="00D51561"/>
    <w:rsid w:val="00D552E7"/>
    <w:rsid w:val="00D615B9"/>
    <w:rsid w:val="00D71786"/>
    <w:rsid w:val="00D7525F"/>
    <w:rsid w:val="00DD6158"/>
    <w:rsid w:val="00DE45EF"/>
    <w:rsid w:val="00DE4E71"/>
    <w:rsid w:val="00DE5FF6"/>
    <w:rsid w:val="00E23945"/>
    <w:rsid w:val="00E408FA"/>
    <w:rsid w:val="00E40D91"/>
    <w:rsid w:val="00E435D0"/>
    <w:rsid w:val="00E56816"/>
    <w:rsid w:val="00EB0CF4"/>
    <w:rsid w:val="00ED2256"/>
    <w:rsid w:val="00F0124E"/>
    <w:rsid w:val="00F125CD"/>
    <w:rsid w:val="00F2246F"/>
    <w:rsid w:val="00F256BA"/>
    <w:rsid w:val="00F358AF"/>
    <w:rsid w:val="00F35CB6"/>
    <w:rsid w:val="00F55E6C"/>
    <w:rsid w:val="00F568FE"/>
    <w:rsid w:val="00F86106"/>
    <w:rsid w:val="00FB3D5F"/>
    <w:rsid w:val="00FC0102"/>
    <w:rsid w:val="00FE2A78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226"/>
  <w15:docId w15:val="{23468A11-AB35-41FB-BEA9-6882148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A249-54B5-4E0B-9BA8-EC9AEE2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38</cp:revision>
  <cp:lastPrinted>2014-10-14T11:18:00Z</cp:lastPrinted>
  <dcterms:created xsi:type="dcterms:W3CDTF">2014-10-01T08:29:00Z</dcterms:created>
  <dcterms:modified xsi:type="dcterms:W3CDTF">2021-04-01T12:40:00Z</dcterms:modified>
</cp:coreProperties>
</file>